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4"/>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760" w:type="dxa"/>
            <w:vAlign w:val="bottom"/>
            <w:gridSpan w:val="4"/>
            <w:vMerge w:val="restart"/>
          </w:tcPr>
          <w:p>
            <w:pPr>
              <w:jc w:val="center"/>
              <w:ind w:right="61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40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20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4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400" w:type="dxa"/>
            <w:vAlign w:val="bottom"/>
            <w:vMerge w:val="restart"/>
          </w:tcPr>
          <w:p>
            <w:pPr>
              <w:ind w:left="240"/>
              <w:spacing w:after="0"/>
              <w:rPr>
                <w:sz w:val="20"/>
                <w:szCs w:val="20"/>
                <w:color w:val="auto"/>
              </w:rPr>
            </w:pPr>
            <w:r>
              <w:rPr>
                <w:rFonts w:ascii="Arial" w:cs="Arial" w:eastAsia="Arial" w:hAnsi="Arial"/>
                <w:sz w:val="18"/>
                <w:szCs w:val="18"/>
                <w:color w:val="auto"/>
              </w:rPr>
              <w:t>Previous</w:t>
            </w: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continue"/>
          </w:tcPr>
          <w:p>
            <w:pPr>
              <w:spacing w:after="0"/>
              <w:rPr>
                <w:sz w:val="9"/>
                <w:szCs w:val="9"/>
                <w:color w:val="auto"/>
              </w:rPr>
            </w:pPr>
          </w:p>
        </w:tc>
        <w:tc>
          <w:tcPr>
            <w:tcW w:w="140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0001095435</w:t>
              </w:r>
            </w:hyperlink>
          </w:p>
        </w:tc>
        <w:tc>
          <w:tcPr>
            <w:tcW w:w="24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20" w:type="dxa"/>
            <w:vAlign w:val="bottom"/>
            <w:vMerge w:val="restart"/>
          </w:tcPr>
          <w:p>
            <w:pPr>
              <w:spacing w:after="0"/>
              <w:rPr>
                <w:sz w:val="5"/>
                <w:szCs w:val="5"/>
                <w:color w:val="auto"/>
              </w:rPr>
            </w:pP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AlphaTON Capital Corp</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376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PORTAGE BIOTECH INC.</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vMerge w:val="continue"/>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Alpha Compute Corp</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BONTAN CORP INC</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7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0000FF"/>
                <w:w w:val="96"/>
              </w:rPr>
              <w:t>Portage Biotech Inc.</w:t>
            </w: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VIRGIN ISLANDS, BRITISH</w:t>
            </w:r>
          </w:p>
        </w:tc>
        <w:tc>
          <w:tcPr>
            <w:tcW w:w="17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0000FF"/>
              </w:rPr>
              <w:t>Bontan Corp Inc</w:t>
            </w: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3540" w:type="dxa"/>
            <w:vAlign w:val="bottom"/>
            <w:gridSpan w:val="5"/>
            <w:vMerge w:val="continue"/>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-3280410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-3280410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-2277110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-2277110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-1793240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-1536065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-1372870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-1210310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-1047115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-884555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-721360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Name of Issuer</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Alpha Compute Corp</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Clarence Thomas Building, PO Box 4649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3560" w:type="dxa"/>
            <w:vAlign w:val="bottom"/>
            <w:gridSpan w:val="5"/>
          </w:tcPr>
          <w:p>
            <w:pPr>
              <w:ind w:left="1120"/>
              <w:spacing w:after="0"/>
              <w:rPr>
                <w:sz w:val="20"/>
                <w:szCs w:val="20"/>
                <w:color w:val="auto"/>
              </w:rPr>
            </w:pPr>
            <w:r>
              <w:rPr>
                <w:rFonts w:ascii="Arial" w:cs="Arial" w:eastAsia="Arial" w:hAnsi="Arial"/>
                <w:sz w:val="18"/>
                <w:szCs w:val="18"/>
                <w:color w:val="auto"/>
              </w:rPr>
              <w:t>State/Province/Country</w:t>
            </w:r>
          </w:p>
        </w:tc>
        <w:tc>
          <w:tcPr>
            <w:tcW w:w="1560" w:type="dxa"/>
            <w:vAlign w:val="bottom"/>
          </w:tcPr>
          <w:p>
            <w:pPr>
              <w:ind w:left="8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Road Town, Tortola</w:t>
            </w:r>
          </w:p>
        </w:tc>
        <w:tc>
          <w:tcPr>
            <w:tcW w:w="356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0000FF"/>
              </w:rPr>
              <w:t>VIRGIN ISLANDS, BRITISH</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VG1110</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(302) 219-5556</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gridSpan w:val="2"/>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8"/>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Kaiser</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Brittany</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Clarence Thomas Building, PO Box 4649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Road Town, Tortola</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VIRGIN ISLANDS, BRITISH</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VG1110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5"/>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74"/>
        </w:trPr>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Chief Executive Officer and Director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17"/>
        </w:trPr>
        <w:tc>
          <w:tcPr>
            <w:tcW w:w="1460" w:type="dxa"/>
            <w:vAlign w:val="bottom"/>
            <w:tcBorders>
              <w:bottom w:val="single" w:sz="8" w:color="9A9A9A"/>
            </w:tcBorders>
            <w:gridSpan w:val="3"/>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gridSpan w:val="3"/>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r>
      <w:tr>
        <w:trPr>
          <w:trHeight w:val="366"/>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Terpin</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Clarence Thomas Building, PO Box 4649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Road Town, Tortola</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VIRGIN ISLANDS, BRITISH</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VG1110</w:t>
            </w:r>
          </w:p>
        </w:tc>
      </w:tr>
      <w:tr>
        <w:trPr>
          <w:trHeight w:val="66"/>
        </w:trPr>
        <w:tc>
          <w:tcPr>
            <w:tcW w:w="1460" w:type="dxa"/>
            <w:vAlign w:val="bottom"/>
            <w:gridSpan w:val="3"/>
          </w:tcPr>
          <w:p>
            <w:pPr>
              <w:spacing w:after="0"/>
              <w:rPr>
                <w:sz w:val="5"/>
                <w:szCs w:val="5"/>
                <w:color w:val="auto"/>
              </w:rPr>
            </w:pPr>
          </w:p>
        </w:tc>
        <w:tc>
          <w:tcPr>
            <w:tcW w:w="170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5"/>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Siciliano</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Daniel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Clarence Thomas Building, PO Box 4649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Road Town, Tortola</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VIRGIN ISLANDS, BRITISH</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VG1110</w:t>
            </w:r>
          </w:p>
        </w:tc>
      </w:tr>
      <w:tr>
        <w:trPr>
          <w:trHeight w:val="66"/>
        </w:trPr>
        <w:tc>
          <w:tcPr>
            <w:tcW w:w="1460" w:type="dxa"/>
            <w:vAlign w:val="bottom"/>
            <w:gridSpan w:val="3"/>
          </w:tcPr>
          <w:p>
            <w:pPr>
              <w:spacing w:after="0"/>
              <w:rPr>
                <w:sz w:val="5"/>
                <w:szCs w:val="5"/>
                <w:color w:val="auto"/>
              </w:rPr>
            </w:pPr>
          </w:p>
        </w:tc>
        <w:tc>
          <w:tcPr>
            <w:tcW w:w="170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-3618865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-3618865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-3618865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80" w:type="dxa"/>
            <w:vAlign w:val="bottom"/>
          </w:tcPr>
          <w:p>
            <w:pPr>
              <w:ind w:left="600"/>
              <w:spacing w:after="0"/>
              <w:rPr>
                <w:sz w:val="20"/>
                <w:szCs w:val="20"/>
                <w:color w:val="auto"/>
              </w:rPr>
            </w:pPr>
            <w:r>
              <w:rPr>
                <w:rFonts w:ascii="Arial" w:cs="Arial" w:eastAsia="Arial" w:hAnsi="Arial"/>
                <w:sz w:val="18"/>
                <w:szCs w:val="18"/>
                <w:color w:val="auto"/>
              </w:rPr>
              <w:t>Middle Name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Villani</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Enzo</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80" w:type="dxa"/>
            <w:vAlign w:val="bottom"/>
          </w:tcPr>
          <w:p>
            <w:pPr>
              <w:spacing w:after="0"/>
              <w:rPr>
                <w:sz w:val="23"/>
                <w:szCs w:val="23"/>
                <w:color w:val="auto"/>
              </w:rPr>
            </w:pPr>
          </w:p>
        </w:tc>
      </w:tr>
      <w:tr>
        <w:trPr>
          <w:trHeight w:val="252"/>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Clarence Thomas Building, PO Box 4649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80" w:type="dxa"/>
            <w:vAlign w:val="bottom"/>
          </w:tcPr>
          <w:p>
            <w:pPr>
              <w:ind w:left="600"/>
              <w:spacing w:after="0"/>
              <w:rPr>
                <w:sz w:val="20"/>
                <w:szCs w:val="20"/>
                <w:color w:val="auto"/>
              </w:rPr>
            </w:pPr>
            <w:r>
              <w:rPr>
                <w:rFonts w:ascii="Arial" w:cs="Arial" w:eastAsia="Arial" w:hAnsi="Arial"/>
                <w:sz w:val="18"/>
                <w:szCs w:val="18"/>
                <w:color w:val="auto"/>
              </w:rPr>
              <w:t>ZIP/PostalCode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Road Town, Tortola</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VIRGIN ISLANDS, BRITISH</w:t>
            </w:r>
          </w:p>
        </w:tc>
        <w:tc>
          <w:tcPr>
            <w:tcW w:w="508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VG1110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50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80" w:type="dxa"/>
            <w:vAlign w:val="bottom"/>
          </w:tcPr>
          <w:p>
            <w:pPr>
              <w:spacing w:after="0"/>
              <w:rPr>
                <w:sz w:val="17"/>
                <w:szCs w:val="17"/>
                <w:color w:val="auto"/>
              </w:rPr>
            </w:pPr>
          </w:p>
        </w:tc>
      </w:tr>
      <w:tr>
        <w:trPr>
          <w:trHeight w:val="417"/>
        </w:trPr>
        <w:tc>
          <w:tcPr>
            <w:tcW w:w="3160" w:type="dxa"/>
            <w:vAlign w:val="bottom"/>
            <w:gridSpan w:val="5"/>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74"/>
        </w:trPr>
        <w:tc>
          <w:tcPr>
            <w:tcW w:w="6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Chief Investment Officer, Director and Executive Chairman of the Board</w:t>
            </w:r>
          </w:p>
        </w:tc>
        <w:tc>
          <w:tcPr>
            <w:tcW w:w="5080" w:type="dxa"/>
            <w:vAlign w:val="bottom"/>
          </w:tcPr>
          <w:p>
            <w:pPr>
              <w:spacing w:after="0"/>
              <w:rPr>
                <w:sz w:val="24"/>
                <w:szCs w:val="24"/>
                <w:color w:val="auto"/>
              </w:rPr>
            </w:pPr>
          </w:p>
        </w:tc>
      </w:tr>
      <w:tr>
        <w:trPr>
          <w:trHeight w:val="117"/>
        </w:trPr>
        <w:tc>
          <w:tcPr>
            <w:tcW w:w="1460" w:type="dxa"/>
            <w:vAlign w:val="bottom"/>
            <w:tcBorders>
              <w:bottom w:val="single" w:sz="8" w:color="9A9A9A"/>
            </w:tcBorders>
            <w:gridSpan w:val="3"/>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gridSpan w:val="3"/>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r>
      <w:tr>
        <w:trPr>
          <w:trHeight w:val="367"/>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80" w:type="dxa"/>
            <w:vAlign w:val="bottom"/>
          </w:tcPr>
          <w:p>
            <w:pPr>
              <w:ind w:left="600"/>
              <w:spacing w:after="0"/>
              <w:rPr>
                <w:sz w:val="20"/>
                <w:szCs w:val="20"/>
                <w:color w:val="auto"/>
              </w:rPr>
            </w:pPr>
            <w:r>
              <w:rPr>
                <w:rFonts w:ascii="Arial" w:cs="Arial" w:eastAsia="Arial" w:hAnsi="Arial"/>
                <w:sz w:val="18"/>
                <w:szCs w:val="18"/>
                <w:color w:val="auto"/>
              </w:rPr>
              <w:t>Middle Name</w:t>
            </w:r>
          </w:p>
        </w:tc>
      </w:tr>
      <w:tr>
        <w:trPr>
          <w:trHeight w:val="252"/>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Levitt</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Wes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80" w:type="dxa"/>
            <w:vAlign w:val="bottom"/>
          </w:tcPr>
          <w:p>
            <w:pPr>
              <w:spacing w:after="0"/>
              <w:rPr>
                <w:sz w:val="23"/>
                <w:szCs w:val="23"/>
                <w:color w:val="auto"/>
              </w:rPr>
            </w:pPr>
          </w:p>
        </w:tc>
      </w:tr>
      <w:tr>
        <w:trPr>
          <w:trHeight w:val="253"/>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Clarence Thomas Building, PO Box 4649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80" w:type="dxa"/>
            <w:vAlign w:val="bottom"/>
          </w:tcPr>
          <w:p>
            <w:pPr>
              <w:ind w:left="600"/>
              <w:spacing w:after="0"/>
              <w:rPr>
                <w:sz w:val="20"/>
                <w:szCs w:val="20"/>
                <w:color w:val="auto"/>
              </w:rPr>
            </w:pPr>
            <w:r>
              <w:rPr>
                <w:rFonts w:ascii="Arial" w:cs="Arial" w:eastAsia="Arial" w:hAnsi="Arial"/>
                <w:sz w:val="18"/>
                <w:szCs w:val="18"/>
                <w:color w:val="auto"/>
              </w:rPr>
              <w:t>ZIP/PostalCode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Road Town, Tortola</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VIRGIN ISLANDS, BRITISH</w:t>
            </w:r>
          </w:p>
        </w:tc>
        <w:tc>
          <w:tcPr>
            <w:tcW w:w="508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VG1110</w:t>
            </w:r>
          </w:p>
        </w:tc>
      </w:tr>
      <w:tr>
        <w:trPr>
          <w:trHeight w:val="66"/>
        </w:trPr>
        <w:tc>
          <w:tcPr>
            <w:tcW w:w="1460" w:type="dxa"/>
            <w:vAlign w:val="bottom"/>
            <w:gridSpan w:val="3"/>
          </w:tcPr>
          <w:p>
            <w:pPr>
              <w:spacing w:after="0"/>
              <w:rPr>
                <w:sz w:val="5"/>
                <w:szCs w:val="5"/>
                <w:color w:val="auto"/>
              </w:rPr>
            </w:pPr>
          </w:p>
        </w:tc>
        <w:tc>
          <w:tcPr>
            <w:tcW w:w="170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50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80" w:type="dxa"/>
            <w:vAlign w:val="bottom"/>
          </w:tcPr>
          <w:p>
            <w:pPr>
              <w:spacing w:after="0"/>
              <w:rPr>
                <w:sz w:val="17"/>
                <w:szCs w:val="17"/>
                <w:color w:val="auto"/>
              </w:rPr>
            </w:pPr>
          </w:p>
        </w:tc>
      </w:tr>
      <w:tr>
        <w:trPr>
          <w:trHeight w:val="417"/>
        </w:trPr>
        <w:tc>
          <w:tcPr>
            <w:tcW w:w="3160" w:type="dxa"/>
            <w:vAlign w:val="bottom"/>
            <w:gridSpan w:val="5"/>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74"/>
        </w:trPr>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Chief Financial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7"/>
        </w:trPr>
        <w:tc>
          <w:tcPr>
            <w:tcW w:w="1460" w:type="dxa"/>
            <w:vAlign w:val="bottom"/>
            <w:tcBorders>
              <w:bottom w:val="single" w:sz="8" w:color="9A9A9A"/>
            </w:tcBorders>
            <w:gridSpan w:val="3"/>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gridSpan w:val="3"/>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r>
      <w:tr>
        <w:trPr>
          <w:trHeight w:val="366"/>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80" w:type="dxa"/>
            <w:vAlign w:val="bottom"/>
          </w:tcPr>
          <w:p>
            <w:pPr>
              <w:ind w:left="600"/>
              <w:spacing w:after="0"/>
              <w:rPr>
                <w:sz w:val="20"/>
                <w:szCs w:val="20"/>
                <w:color w:val="auto"/>
              </w:rPr>
            </w:pPr>
            <w:r>
              <w:rPr>
                <w:rFonts w:ascii="Arial" w:cs="Arial" w:eastAsia="Arial" w:hAnsi="Arial"/>
                <w:sz w:val="18"/>
                <w:szCs w:val="18"/>
                <w:color w:val="auto"/>
              </w:rPr>
              <w:t>Middle Name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Mitin</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Yury</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80" w:type="dxa"/>
            <w:vAlign w:val="bottom"/>
          </w:tcPr>
          <w:p>
            <w:pPr>
              <w:spacing w:after="0"/>
              <w:rPr>
                <w:sz w:val="23"/>
                <w:szCs w:val="23"/>
                <w:color w:val="auto"/>
              </w:rPr>
            </w:pPr>
          </w:p>
        </w:tc>
      </w:tr>
      <w:tr>
        <w:trPr>
          <w:trHeight w:val="253"/>
        </w:trPr>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Clarence Thomas Building, PO Box 4649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4"/>
        </w:trPr>
        <w:tc>
          <w:tcPr>
            <w:tcW w:w="14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80" w:type="dxa"/>
            <w:vAlign w:val="bottom"/>
          </w:tcPr>
          <w:p>
            <w:pPr>
              <w:ind w:left="600"/>
              <w:spacing w:after="0"/>
              <w:rPr>
                <w:sz w:val="20"/>
                <w:szCs w:val="20"/>
                <w:color w:val="auto"/>
              </w:rPr>
            </w:pPr>
            <w:r>
              <w:rPr>
                <w:rFonts w:ascii="Arial" w:cs="Arial" w:eastAsia="Arial" w:hAnsi="Arial"/>
                <w:sz w:val="18"/>
                <w:szCs w:val="18"/>
                <w:color w:val="auto"/>
              </w:rPr>
              <w:t>ZIP/PostalCode</w:t>
            </w:r>
          </w:p>
        </w:tc>
      </w:tr>
      <w:tr>
        <w:trPr>
          <w:trHeight w:val="253"/>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Road Town, Tortola</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VIRGIN ISLANDS, BRITISH</w:t>
            </w:r>
          </w:p>
        </w:tc>
        <w:tc>
          <w:tcPr>
            <w:tcW w:w="508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VG1110</w:t>
            </w:r>
          </w:p>
        </w:tc>
      </w:tr>
      <w:tr>
        <w:trPr>
          <w:trHeight w:val="66"/>
        </w:trPr>
        <w:tc>
          <w:tcPr>
            <w:tcW w:w="1460" w:type="dxa"/>
            <w:vAlign w:val="bottom"/>
            <w:gridSpan w:val="3"/>
          </w:tcPr>
          <w:p>
            <w:pPr>
              <w:spacing w:after="0"/>
              <w:rPr>
                <w:sz w:val="5"/>
                <w:szCs w:val="5"/>
                <w:color w:val="auto"/>
              </w:rPr>
            </w:pPr>
          </w:p>
        </w:tc>
        <w:tc>
          <w:tcPr>
            <w:tcW w:w="170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50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-3126105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-3126105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-3824605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-3824605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-3824605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-1981835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-1981835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-1981835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Chief Business Development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83" w:orient="portrait"/>
          <w:cols w:equalWidth="0" w:num="1">
            <w:col w:w="11240"/>
          </w:cols>
          <w:pgMar w:left="320" w:top="127"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83" w:orient="portrait"/>
          <w:cols w:equalWidth="0" w:num="2">
            <w:col w:w="3560" w:space="520"/>
            <w:col w:w="7160"/>
          </w:cols>
          <w:pgMar w:left="320" w:top="127"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p>
      <w:pPr>
        <w:ind w:left="40"/>
        <w:spacing w:after="0"/>
        <w:tabs>
          <w:tab w:leader="none" w:pos="2520" w:val="left"/>
          <w:tab w:leader="none" w:pos="4100" w:val="left"/>
        </w:tabs>
        <w:rPr>
          <w:sz w:val="20"/>
          <w:szCs w:val="20"/>
          <w:color w:val="auto"/>
        </w:rPr>
      </w:pPr>
      <w:r>
        <w:rPr>
          <w:rFonts w:ascii="Arial" w:cs="Arial" w:eastAsia="Arial" w:hAnsi="Arial"/>
          <w:sz w:val="18"/>
          <w:szCs w:val="18"/>
          <w:color w:val="auto"/>
        </w:rPr>
        <w:t>Revenue Range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6"/>
          <w:szCs w:val="16"/>
          <w:color w:val="auto"/>
        </w:rPr>
        <w:t>Aggregate Net Asset Value Range</w:t>
      </w:r>
    </w:p>
    <w:p>
      <w:pPr>
        <w:sectPr>
          <w:pgSz w:w="11900" w:h="16883" w:orient="portrait"/>
          <w:cols w:equalWidth="0" w:num="1">
            <w:col w:w="11240"/>
          </w:cols>
          <w:pgMar w:left="320" w:top="127" w:right="339" w:bottom="0" w:gutter="0" w:footer="0" w:header="0"/>
          <w:type w:val="continuous"/>
        </w:sectPr>
      </w:pPr>
    </w:p>
    <w:bookmarkStart w:id="2" w:name="page3"/>
    <w:bookmarkEnd w:id="2"/>
    <w:tbl>
      <w:tblPr>
        <w:tblLayout w:type="fixed"/>
        <w:tblInd w:w="38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No Revenues</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8"/>
                <w:szCs w:val="18"/>
                <w:color w:val="auto"/>
              </w:rPr>
              <w:t>$1 - $1,000,000</w:t>
            </w:r>
          </w:p>
        </w:tc>
        <w:tc>
          <w:tcPr>
            <w:tcW w:w="27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8"/>
                <w:szCs w:val="18"/>
                <w:color w:val="auto"/>
              </w:rPr>
              <w:t>$1,000,001 - $5,000,000</w:t>
            </w:r>
          </w:p>
        </w:tc>
        <w:tc>
          <w:tcPr>
            <w:tcW w:w="27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8"/>
                <w:szCs w:val="18"/>
                <w:color w:val="auto"/>
              </w:rPr>
              <w:t>$5,000,001 - $25,000,000</w:t>
            </w:r>
          </w:p>
        </w:tc>
        <w:tc>
          <w:tcPr>
            <w:tcW w:w="27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$25,000,001 -</w:t>
            </w:r>
          </w:p>
        </w:tc>
        <w:tc>
          <w:tcPr>
            <w:tcW w:w="32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72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720" w:type="dxa"/>
            <w:vAlign w:val="bottom"/>
            <w:vMerge w:val="restart"/>
          </w:tcPr>
          <w:p>
            <w:pPr>
              <w:spacing w:after="0"/>
              <w:rPr>
                <w:sz w:val="20"/>
                <w:szCs w:val="20"/>
                <w:color w:val="auto"/>
              </w:rPr>
            </w:pPr>
            <w:r>
              <w:rPr>
                <w:rFonts w:ascii="Arial" w:cs="Arial" w:eastAsia="Arial" w:hAnsi="Arial"/>
                <w:sz w:val="18"/>
                <w:szCs w:val="18"/>
                <w:color w:val="auto"/>
              </w:rPr>
              <w:t>$100,000,000</w:t>
            </w:r>
          </w:p>
        </w:tc>
        <w:tc>
          <w:tcPr>
            <w:tcW w:w="320" w:type="dxa"/>
            <w:vAlign w:val="bottom"/>
            <w:tcBorders>
              <w:left w:val="single" w:sz="8" w:color="auto"/>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72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8"/>
                <w:szCs w:val="18"/>
                <w:color w:val="auto"/>
              </w:rPr>
              <w:t>Over $100,000,000</w:t>
            </w:r>
          </w:p>
        </w:tc>
        <w:tc>
          <w:tcPr>
            <w:tcW w:w="32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8"/>
                <w:szCs w:val="18"/>
                <w:color w:val="auto"/>
              </w:rPr>
              <w:t>Decline to Disclose</w:t>
            </w:r>
          </w:p>
        </w:tc>
        <w:tc>
          <w:tcPr>
            <w:tcW w:w="32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8"/>
                <w:szCs w:val="18"/>
                <w:color w:val="auto"/>
              </w:rPr>
              <w:t>Not Applicable</w:t>
            </w:r>
          </w:p>
        </w:tc>
        <w:tc>
          <w:tcPr>
            <w:tcW w:w="32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95250</wp:posOffset>
            </wp:positionV>
            <wp:extent cx="201295"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-1255395</wp:posOffset>
            </wp:positionV>
            <wp:extent cx="2753995" cy="1256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753995" cy="12560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201295" cy="149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-1209040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-780415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-351790</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30"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2026-05-27</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27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-1732280</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-1732280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-1569720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-1569720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-1406525</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-1406525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-1183640</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-1183640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-472440</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-472440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See Form 6-Ks furnished by the Issuer on March 20, 2026 and May 27, 2026 for more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4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6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980" w:type="dxa"/>
            <w:vAlign w:val="bottom"/>
          </w:tcPr>
          <w:p>
            <w:pPr>
              <w:ind w:left="40"/>
              <w:spacing w:after="0"/>
              <w:rPr>
                <w:sz w:val="20"/>
                <w:szCs w:val="20"/>
                <w:color w:val="auto"/>
              </w:rPr>
            </w:pPr>
            <w:r>
              <w:rPr>
                <w:rFonts w:ascii="Arial" w:cs="Arial" w:eastAsia="Arial" w:hAnsi="Arial"/>
                <w:sz w:val="18"/>
                <w:szCs w:val="18"/>
                <w:color w:val="auto"/>
              </w:rPr>
              <w:t>City</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40" w:type="dxa"/>
            <w:vAlign w:val="bottom"/>
            <w:gridSpan w:val="5"/>
            <w:vMerge w:val="restart"/>
          </w:tcPr>
          <w:p>
            <w:pPr>
              <w:ind w:left="80"/>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540" w:type="dxa"/>
            <w:vAlign w:val="bottom"/>
            <w:gridSpan w:val="5"/>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40" w:type="dxa"/>
            <w:vAlign w:val="bottom"/>
            <w:gridSpan w:val="5"/>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760" w:type="dxa"/>
            <w:vAlign w:val="bottom"/>
            <w:tcBorders>
              <w:bottom w:val="single" w:sz="8" w:color="808080"/>
            </w:tcBorders>
            <w:gridSpan w:val="3"/>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2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tcPr>
          <w:p>
            <w:pPr>
              <w:spacing w:after="0"/>
              <w:rPr>
                <w:sz w:val="20"/>
                <w:szCs w:val="20"/>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5,500,000</w:t>
            </w:r>
          </w:p>
        </w:tc>
        <w:tc>
          <w:tcPr>
            <w:tcW w:w="50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060" w:type="dxa"/>
            <w:vAlign w:val="bottom"/>
            <w:gridSpan w:val="3"/>
            <w:vMerge w:val="continue"/>
          </w:tcPr>
          <w:p>
            <w:pPr>
              <w:spacing w:after="0"/>
              <w:rPr>
                <w:sz w:val="17"/>
                <w:szCs w:val="17"/>
                <w:color w:val="auto"/>
              </w:rPr>
            </w:pPr>
          </w:p>
        </w:tc>
        <w:tc>
          <w:tcPr>
            <w:tcW w:w="50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2,000,000</w:t>
            </w:r>
          </w:p>
        </w:tc>
        <w:tc>
          <w:tcPr>
            <w:tcW w:w="500" w:type="dxa"/>
            <w:vAlign w:val="bottom"/>
          </w:tcPr>
          <w:p>
            <w:pPr>
              <w:ind w:left="40"/>
              <w:spacing w:after="0"/>
              <w:rPr>
                <w:sz w:val="20"/>
                <w:szCs w:val="20"/>
                <w:color w:val="auto"/>
              </w:rPr>
            </w:pPr>
            <w:r>
              <w:rPr>
                <w:rFonts w:ascii="Arial" w:cs="Arial" w:eastAsia="Arial" w:hAnsi="Arial"/>
                <w:sz w:val="18"/>
                <w:szCs w:val="18"/>
                <w:color w:val="auto"/>
              </w:rPr>
              <w:t>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40" w:type="dxa"/>
            <w:vAlign w:val="bottom"/>
            <w:gridSpan w:val="4"/>
            <w:vMerge w:val="restart"/>
          </w:tcPr>
          <w:p>
            <w:pPr>
              <w:ind w:left="40"/>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3,500,000</w:t>
            </w:r>
          </w:p>
        </w:tc>
        <w:tc>
          <w:tcPr>
            <w:tcW w:w="500" w:type="dxa"/>
            <w:vAlign w:val="bottom"/>
          </w:tcPr>
          <w:p>
            <w:pPr>
              <w:spacing w:after="0"/>
              <w:rPr>
                <w:sz w:val="6"/>
                <w:szCs w:val="6"/>
                <w:color w:val="auto"/>
              </w:rPr>
            </w:pPr>
          </w:p>
        </w:tc>
        <w:tc>
          <w:tcPr>
            <w:tcW w:w="3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40" w:type="dxa"/>
            <w:vAlign w:val="bottom"/>
            <w:gridSpan w:val="4"/>
            <w:vMerge w:val="continue"/>
          </w:tcPr>
          <w:p>
            <w:pPr>
              <w:spacing w:after="0"/>
              <w:rPr>
                <w:sz w:val="17"/>
                <w:szCs w:val="17"/>
                <w:color w:val="auto"/>
              </w:rPr>
            </w:pPr>
          </w:p>
        </w:tc>
        <w:tc>
          <w:tcPr>
            <w:tcW w:w="50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-2007235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-1793240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-1793240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-1193165</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-1193165</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See Form 6-Ks furnished by the Issuer on March 20, 2026 and May 27, 2026 for more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7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18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92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5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Alpha Compute Corp</w:t>
            </w:r>
          </w:p>
        </w:tc>
        <w:tc>
          <w:tcPr>
            <w:tcW w:w="20" w:type="dxa"/>
            <w:vAlign w:val="bottom"/>
          </w:tcPr>
          <w:p>
            <w:pPr>
              <w:spacing w:after="0"/>
              <w:rPr>
                <w:sz w:val="20"/>
                <w:szCs w:val="20"/>
                <w:color w:val="auto"/>
              </w:rPr>
            </w:pPr>
          </w:p>
        </w:tc>
        <w:tc>
          <w:tcPr>
            <w:tcW w:w="17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Wes Levitt</w:t>
            </w:r>
          </w:p>
        </w:tc>
        <w:tc>
          <w:tcPr>
            <w:tcW w:w="40" w:type="dxa"/>
            <w:vAlign w:val="bottom"/>
          </w:tcPr>
          <w:p>
            <w:pPr>
              <w:spacing w:after="0"/>
              <w:rPr>
                <w:sz w:val="20"/>
                <w:szCs w:val="20"/>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Wes Levitt</w:t>
            </w:r>
          </w:p>
        </w:tc>
        <w:tc>
          <w:tcPr>
            <w:tcW w:w="20" w:type="dxa"/>
            <w:vAlign w:val="bottom"/>
          </w:tcPr>
          <w:p>
            <w:pPr>
              <w:spacing w:after="0"/>
              <w:rPr>
                <w:sz w:val="20"/>
                <w:szCs w:val="20"/>
                <w:color w:val="auto"/>
              </w:rPr>
            </w:pPr>
          </w:p>
        </w:tc>
        <w:tc>
          <w:tcPr>
            <w:tcW w:w="29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520" w:type="dxa"/>
            <w:vAlign w:val="bottom"/>
            <w:tcBorders>
              <w:top w:val="single" w:sz="8" w:color="2C2C2C"/>
              <w:bottom w:val="single" w:sz="8" w:color="808080"/>
            </w:tcBorders>
          </w:tcPr>
          <w:p>
            <w:pPr>
              <w:jc w:val="right"/>
              <w:ind w:right="572"/>
              <w:spacing w:after="0"/>
              <w:rPr>
                <w:sz w:val="20"/>
                <w:szCs w:val="20"/>
                <w:color w:val="auto"/>
              </w:rPr>
            </w:pPr>
            <w:r>
              <w:rPr>
                <w:rFonts w:ascii="Times New Roman" w:cs="Times New Roman" w:eastAsia="Times New Roman" w:hAnsi="Times New Roman"/>
                <w:sz w:val="18"/>
                <w:szCs w:val="18"/>
                <w:color w:val="0000FF"/>
                <w:w w:val="99"/>
              </w:rPr>
              <w:t>2026-05-28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jpe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jpe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jpeg"/><Relationship Id="rId235" Type="http://schemas.openxmlformats.org/officeDocument/2006/relationships/image" Target="media/image227.jpe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jpe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9" Type="http://schemas.openxmlformats.org/officeDocument/2006/relationships/hyperlink" Target="http://www.sec.gov/cgi-bin/browse-edgar?action=getcompany&amp;CIK=0001095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2026-05-29T05:05:03Z</dcterms:created>
  <dcterms:modified xsi:type="dcterms:W3CDTF">2026-05-29T05:05:03Z</dcterms:modified>
</cp:coreProperties>
</file>