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Alpha Compute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1,350,921.00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1,350,921.00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1,350,921.00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510,555.00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510,555.00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940"/>
          </w:cols>
          <w:pgMar w:left="360" w:top="111" w:right="59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840,366.00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840,366.00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840,366.00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820"/>
          </w:cols>
          <w:pgMar w:left="360" w:top="111" w:right="59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40"/>
          </w:cols>
          <w:pgMar w:left="360" w:top="111" w:right="5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Alpha Compute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CLARENCE THOMAS BUILDING, P.O. BOX 4649, ROAD TOWN, TORTOLA, VIRGIN ISLANDS, BRITISH, VG1110.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2">
            <w:col w:w="620" w:space="300"/>
            <w:col w:w="10020"/>
          </w:cols>
          <w:pgMar w:left="360" w:top="111" w:right="5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right="2820"/>
        <w:spacing w:after="0" w:line="309" w:lineRule="auto"/>
        <w:rPr>
          <w:sz w:val="20"/>
          <w:szCs w:val="20"/>
          <w:color w:val="auto"/>
        </w:rPr>
      </w:pPr>
      <w:r>
        <w:rPr>
          <w:rFonts w:ascii="Times New Roman" w:cs="Times New Roman" w:eastAsia="Times New Roman" w:hAnsi="Times New Roman"/>
          <w:sz w:val="22"/>
          <w:szCs w:val="22"/>
          <w:color w:val="auto"/>
        </w:rPr>
        <w:t>Jane Street Group, LLC; Jane Street Capital, LLC; Jane Street Global Trading, LLC Address or principal business office or, if none, residence:</w:t>
      </w:r>
    </w:p>
    <w:p>
      <w:pPr>
        <w:spacing w:after="0" w:line="13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Jane Street Group, LLC 250 Vesey Street 3rd Floor New York, NY 10281 Jane Street Capital, LLC 250 Vesey Street 3rd Floor New York, NY 10281 Jane Street Global Trading, LLC 250 Vesey Street 3rd Floor New York, NY 10281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1,350,921.00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355" w:right="53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355" w:right="5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10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1,350,921.00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498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1,350,921.00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080"/>
          </w:cols>
          <w:pgMar w:left="360" w:top="355" w:right="539" w:bottom="0" w:gutter="0" w:footer="0" w:header="0"/>
          <w:type w:val="continuous"/>
        </w:sectPr>
      </w:pPr>
    </w:p>
    <w:bookmarkStart w:id="4" w:name="page5"/>
    <w:bookmarkEnd w:id="4"/>
    <w:p>
      <w:pPr>
        <w:jc w:val="both"/>
        <w:ind w:left="920"/>
        <w:spacing w:after="0"/>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Subsidiary Jane Street Capital, LLC Jane Street Global Trading,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2026-06-16T15:21:58Z</dcterms:created>
  <dcterms:modified xsi:type="dcterms:W3CDTF">2026-06-16T15:21:58Z</dcterms:modified>
</cp:coreProperties>
</file>